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53" w:rsidRDefault="007D6F31" w:rsidP="00B0434C">
      <w:pPr>
        <w:ind w:right="152"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Пояснювальна записка</w:t>
      </w:r>
      <w:r w:rsidR="002477CD">
        <w:rPr>
          <w:b/>
          <w:sz w:val="28"/>
          <w:szCs w:val="28"/>
        </w:rPr>
        <w:t xml:space="preserve"> до </w:t>
      </w:r>
      <w:r w:rsidR="002477CD" w:rsidRPr="002477CD">
        <w:rPr>
          <w:b/>
          <w:color w:val="000000"/>
          <w:sz w:val="28"/>
          <w:szCs w:val="28"/>
        </w:rPr>
        <w:t>Цільової соціальної програми розвитку цивільного захисту Чернігівської області на 20</w:t>
      </w:r>
      <w:r w:rsidR="00607FEA">
        <w:rPr>
          <w:b/>
          <w:color w:val="000000"/>
          <w:sz w:val="28"/>
          <w:szCs w:val="28"/>
        </w:rPr>
        <w:t>21</w:t>
      </w:r>
      <w:r w:rsidR="002477CD" w:rsidRPr="002477CD">
        <w:rPr>
          <w:b/>
          <w:color w:val="000000"/>
          <w:sz w:val="28"/>
          <w:szCs w:val="28"/>
        </w:rPr>
        <w:t>-202</w:t>
      </w:r>
      <w:r w:rsidR="00607FEA">
        <w:rPr>
          <w:b/>
          <w:color w:val="000000"/>
          <w:sz w:val="28"/>
          <w:szCs w:val="28"/>
        </w:rPr>
        <w:t>5</w:t>
      </w:r>
      <w:r w:rsidR="002477CD" w:rsidRPr="002477CD">
        <w:rPr>
          <w:b/>
          <w:color w:val="000000"/>
          <w:sz w:val="28"/>
          <w:szCs w:val="28"/>
        </w:rPr>
        <w:t xml:space="preserve"> роки</w:t>
      </w:r>
    </w:p>
    <w:p w:rsidR="008634BB" w:rsidRDefault="008634BB" w:rsidP="00B0434C">
      <w:pPr>
        <w:ind w:right="152" w:firstLine="567"/>
        <w:jc w:val="center"/>
        <w:rPr>
          <w:b/>
          <w:color w:val="000000"/>
          <w:sz w:val="28"/>
          <w:szCs w:val="28"/>
        </w:rPr>
      </w:pPr>
    </w:p>
    <w:p w:rsidR="00420B53" w:rsidRPr="002A0B75" w:rsidRDefault="00420B53" w:rsidP="00B0434C">
      <w:pPr>
        <w:tabs>
          <w:tab w:val="left" w:pos="993"/>
          <w:tab w:val="left" w:pos="1134"/>
        </w:tabs>
        <w:ind w:right="-1" w:firstLine="567"/>
        <w:jc w:val="both"/>
        <w:rPr>
          <w:sz w:val="28"/>
          <w:szCs w:val="28"/>
        </w:rPr>
      </w:pPr>
      <w:r w:rsidRPr="002A0B75">
        <w:rPr>
          <w:sz w:val="28"/>
          <w:szCs w:val="28"/>
        </w:rPr>
        <w:t>У 20</w:t>
      </w:r>
      <w:r w:rsidR="00607FEA">
        <w:rPr>
          <w:sz w:val="28"/>
          <w:szCs w:val="28"/>
        </w:rPr>
        <w:t>2</w:t>
      </w:r>
      <w:r w:rsidR="008634BB">
        <w:rPr>
          <w:sz w:val="28"/>
          <w:szCs w:val="28"/>
        </w:rPr>
        <w:t>1</w:t>
      </w:r>
      <w:r w:rsidRPr="002A0B75">
        <w:rPr>
          <w:sz w:val="28"/>
          <w:szCs w:val="28"/>
        </w:rPr>
        <w:t xml:space="preserve"> році прийнята </w:t>
      </w:r>
      <w:r w:rsidRPr="002A0B75">
        <w:rPr>
          <w:color w:val="000000"/>
          <w:sz w:val="28"/>
          <w:szCs w:val="28"/>
        </w:rPr>
        <w:t>Цільова соціальна програми розвитку цивільного захисту Чернігівської області на 20</w:t>
      </w:r>
      <w:r w:rsidR="00607FEA">
        <w:rPr>
          <w:color w:val="000000"/>
          <w:sz w:val="28"/>
          <w:szCs w:val="28"/>
        </w:rPr>
        <w:t>21</w:t>
      </w:r>
      <w:r w:rsidRPr="002A0B75">
        <w:rPr>
          <w:color w:val="000000"/>
          <w:sz w:val="28"/>
          <w:szCs w:val="28"/>
        </w:rPr>
        <w:t>-202</w:t>
      </w:r>
      <w:r w:rsidR="00607FEA">
        <w:rPr>
          <w:color w:val="000000"/>
          <w:sz w:val="28"/>
          <w:szCs w:val="28"/>
        </w:rPr>
        <w:t>5</w:t>
      </w:r>
      <w:r w:rsidRPr="002A0B75">
        <w:rPr>
          <w:color w:val="000000"/>
          <w:sz w:val="28"/>
          <w:szCs w:val="28"/>
        </w:rPr>
        <w:t xml:space="preserve"> роки, яка</w:t>
      </w:r>
      <w:r w:rsidRPr="002A0B75">
        <w:rPr>
          <w:sz w:val="28"/>
          <w:szCs w:val="28"/>
        </w:rPr>
        <w:t xml:space="preserve"> затверджена </w:t>
      </w:r>
      <w:r w:rsidR="00607FEA" w:rsidRPr="00873F27">
        <w:rPr>
          <w:sz w:val="28"/>
          <w:szCs w:val="28"/>
        </w:rPr>
        <w:t xml:space="preserve">рішенням </w:t>
      </w:r>
      <w:r w:rsidR="00607FEA" w:rsidRPr="00873F27">
        <w:rPr>
          <w:rFonts w:eastAsia="Calibri"/>
          <w:sz w:val="28"/>
          <w:szCs w:val="28"/>
          <w:lang w:eastAsia="zh-CN"/>
        </w:rPr>
        <w:t>другої (позачергової) сесії</w:t>
      </w:r>
      <w:r w:rsidR="00607FEA">
        <w:rPr>
          <w:rFonts w:eastAsia="Calibri"/>
          <w:sz w:val="28"/>
          <w:szCs w:val="28"/>
          <w:lang w:eastAsia="zh-CN"/>
        </w:rPr>
        <w:t xml:space="preserve"> </w:t>
      </w:r>
      <w:r w:rsidR="00607FEA" w:rsidRPr="00873F27">
        <w:rPr>
          <w:rFonts w:eastAsia="Calibri"/>
          <w:sz w:val="28"/>
          <w:szCs w:val="28"/>
          <w:lang w:eastAsia="zh-CN"/>
        </w:rPr>
        <w:t>обласної ради восьмого скликання</w:t>
      </w:r>
      <w:r w:rsidR="00607FEA">
        <w:rPr>
          <w:rFonts w:eastAsia="Calibri"/>
          <w:sz w:val="28"/>
          <w:szCs w:val="28"/>
          <w:lang w:eastAsia="zh-CN"/>
        </w:rPr>
        <w:t xml:space="preserve"> від </w:t>
      </w:r>
      <w:r w:rsidR="00607FEA" w:rsidRPr="00873F27">
        <w:rPr>
          <w:sz w:val="28"/>
          <w:szCs w:val="28"/>
        </w:rPr>
        <w:t>26</w:t>
      </w:r>
      <w:r w:rsidR="008634BB">
        <w:rPr>
          <w:sz w:val="28"/>
          <w:szCs w:val="28"/>
        </w:rPr>
        <w:t> </w:t>
      </w:r>
      <w:r w:rsidR="00607FEA" w:rsidRPr="00873F27">
        <w:rPr>
          <w:sz w:val="28"/>
          <w:szCs w:val="28"/>
        </w:rPr>
        <w:t>січня</w:t>
      </w:r>
      <w:r w:rsidR="00607FEA" w:rsidRPr="00873F27">
        <w:rPr>
          <w:rFonts w:eastAsia="Calibri"/>
          <w:sz w:val="28"/>
          <w:szCs w:val="28"/>
          <w:lang w:eastAsia="zh-CN"/>
        </w:rPr>
        <w:t xml:space="preserve"> 2021 року  № 15-2/VIII</w:t>
      </w:r>
      <w:r w:rsidRPr="002A0B75">
        <w:rPr>
          <w:sz w:val="28"/>
          <w:szCs w:val="28"/>
        </w:rPr>
        <w:t>.</w:t>
      </w:r>
    </w:p>
    <w:p w:rsidR="008634BB" w:rsidRPr="00F8434A" w:rsidRDefault="008634BB" w:rsidP="008634BB">
      <w:pPr>
        <w:ind w:firstLine="567"/>
        <w:jc w:val="both"/>
        <w:rPr>
          <w:sz w:val="28"/>
          <w:szCs w:val="28"/>
        </w:rPr>
      </w:pPr>
      <w:r w:rsidRPr="00F8434A">
        <w:rPr>
          <w:sz w:val="28"/>
          <w:szCs w:val="28"/>
        </w:rPr>
        <w:t>Метою Програми є захист населення і територій від наслідків надзвичайних ситуацій техногенного і природного характеру, ефективне функціонування територіальної підсистеми Єдиної державної системи цивільного захисту,</w:t>
      </w:r>
      <w:r w:rsidRPr="00F8434A">
        <w:t xml:space="preserve"> </w:t>
      </w:r>
      <w:r w:rsidRPr="00F8434A">
        <w:rPr>
          <w:sz w:val="28"/>
          <w:szCs w:val="28"/>
        </w:rPr>
        <w:t>підтримання у постійній готовності територіальної системи централізованого оповіщення, забезпечення оповіщення та інформування населення про загрозу та виникнення надзвичайних ситуацій,</w:t>
      </w:r>
      <w:r w:rsidRPr="00F8434A">
        <w:t xml:space="preserve"> </w:t>
      </w:r>
      <w:r w:rsidRPr="00F8434A">
        <w:rPr>
          <w:sz w:val="28"/>
        </w:rPr>
        <w:t>забезпечення захисту державних інформаційних ресурсів в інформаційно-телекомунікаційних системах,</w:t>
      </w:r>
      <w:r w:rsidRPr="00F8434A">
        <w:rPr>
          <w:sz w:val="28"/>
          <w:szCs w:val="28"/>
        </w:rPr>
        <w:t xml:space="preserve"> проведення пошукових, аварійно-рятувальних та інших невідкладних робіт, створення та вдосконалення безпечних умов для користування водними об’єктами, розвиток і удосконалення рятувальних сил на водних об’єктах.</w:t>
      </w:r>
    </w:p>
    <w:p w:rsidR="00420B53" w:rsidRDefault="00420B53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</w:p>
    <w:p w:rsidR="00420B53" w:rsidRPr="00607FEA" w:rsidRDefault="00EE6FEF" w:rsidP="00607FEA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  <w:r w:rsidRPr="00EE6FEF">
        <w:rPr>
          <w:sz w:val="28"/>
          <w:szCs w:val="28"/>
        </w:rPr>
        <w:t xml:space="preserve">У </w:t>
      </w:r>
      <w:r w:rsidR="00BF71AF">
        <w:rPr>
          <w:sz w:val="28"/>
          <w:szCs w:val="28"/>
        </w:rPr>
        <w:t>20</w:t>
      </w:r>
      <w:r w:rsidR="0008697C">
        <w:rPr>
          <w:sz w:val="28"/>
          <w:szCs w:val="28"/>
        </w:rPr>
        <w:t>2</w:t>
      </w:r>
      <w:r w:rsidR="00607FEA">
        <w:rPr>
          <w:sz w:val="28"/>
          <w:szCs w:val="28"/>
        </w:rPr>
        <w:t>1</w:t>
      </w:r>
      <w:r w:rsidR="00420B53" w:rsidRPr="00EE6FEF">
        <w:rPr>
          <w:sz w:val="28"/>
          <w:szCs w:val="28"/>
        </w:rPr>
        <w:t xml:space="preserve"> році Програмою було передбачене фінансування на суму </w:t>
      </w:r>
      <w:r w:rsidR="00AF0250">
        <w:rPr>
          <w:sz w:val="28"/>
          <w:szCs w:val="28"/>
        </w:rPr>
        <w:t>745</w:t>
      </w:r>
      <w:r w:rsidR="00607FEA">
        <w:rPr>
          <w:sz w:val="28"/>
          <w:szCs w:val="28"/>
        </w:rPr>
        <w:t>,0</w:t>
      </w:r>
      <w:r w:rsidRPr="00EE6FEF">
        <w:rPr>
          <w:sz w:val="28"/>
          <w:szCs w:val="28"/>
          <w:lang w:val="ru-RU"/>
        </w:rPr>
        <w:t xml:space="preserve"> </w:t>
      </w:r>
      <w:r w:rsidR="00420B53" w:rsidRPr="00EE6FEF">
        <w:rPr>
          <w:sz w:val="28"/>
          <w:szCs w:val="28"/>
        </w:rPr>
        <w:t xml:space="preserve">тис. грн. </w:t>
      </w:r>
    </w:p>
    <w:p w:rsidR="00EE6FEF" w:rsidRPr="00607FEA" w:rsidRDefault="00420B53" w:rsidP="00607FEA">
      <w:pPr>
        <w:pStyle w:val="1"/>
        <w:shd w:val="clear" w:color="auto" w:fill="FFFFFF"/>
        <w:ind w:firstLine="567"/>
        <w:jc w:val="both"/>
        <w:rPr>
          <w:b w:val="0"/>
          <w:bCs w:val="0"/>
        </w:rPr>
      </w:pPr>
      <w:r w:rsidRPr="00607FEA">
        <w:rPr>
          <w:b w:val="0"/>
          <w:bCs w:val="0"/>
        </w:rPr>
        <w:t>У поточному році  кошти виділялись на:</w:t>
      </w:r>
    </w:p>
    <w:p w:rsidR="00607FEA" w:rsidRPr="00607FEA" w:rsidRDefault="00607FEA" w:rsidP="00607FEA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  <w:lang w:val="ru-RU"/>
        </w:rPr>
      </w:pPr>
      <w:r w:rsidRPr="00607FEA">
        <w:rPr>
          <w:rFonts w:hint="eastAsia"/>
          <w:sz w:val="28"/>
          <w:szCs w:val="28"/>
          <w:lang w:val="ru-RU"/>
        </w:rPr>
        <w:t>поповнен</w:t>
      </w:r>
      <w:r w:rsidR="00AA4429">
        <w:rPr>
          <w:rFonts w:hint="eastAsia"/>
          <w:sz w:val="28"/>
          <w:szCs w:val="28"/>
          <w:lang w:val="ru-RU"/>
        </w:rPr>
        <w:t>н</w:t>
      </w:r>
      <w:r w:rsidR="00AA4429">
        <w:rPr>
          <w:sz w:val="28"/>
          <w:szCs w:val="28"/>
          <w:lang w:val="ru-RU"/>
        </w:rPr>
        <w:t>я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регіональн</w:t>
      </w:r>
      <w:r w:rsidR="00AA4429">
        <w:rPr>
          <w:rFonts w:hint="eastAsia"/>
          <w:sz w:val="28"/>
          <w:szCs w:val="28"/>
          <w:lang w:val="ru-RU"/>
        </w:rPr>
        <w:t>о</w:t>
      </w:r>
      <w:r w:rsidR="00AA4429">
        <w:rPr>
          <w:sz w:val="28"/>
          <w:szCs w:val="28"/>
          <w:lang w:val="ru-RU"/>
        </w:rPr>
        <w:t>го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матеріальн</w:t>
      </w:r>
      <w:r w:rsidR="00AA4429">
        <w:rPr>
          <w:rFonts w:hint="eastAsia"/>
          <w:sz w:val="28"/>
          <w:szCs w:val="28"/>
          <w:lang w:val="ru-RU"/>
        </w:rPr>
        <w:t>о</w:t>
      </w:r>
      <w:r w:rsidR="00AA4429">
        <w:rPr>
          <w:sz w:val="28"/>
          <w:szCs w:val="28"/>
          <w:lang w:val="ru-RU"/>
        </w:rPr>
        <w:t>го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резерв</w:t>
      </w:r>
      <w:r w:rsidR="00AA4429">
        <w:rPr>
          <w:rFonts w:hint="eastAsia"/>
          <w:sz w:val="28"/>
          <w:szCs w:val="28"/>
          <w:lang w:val="ru-RU"/>
        </w:rPr>
        <w:t>у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для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проведення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аварійно</w:t>
      </w:r>
      <w:r w:rsidRPr="00607FEA">
        <w:rPr>
          <w:sz w:val="28"/>
          <w:szCs w:val="28"/>
          <w:lang w:val="ru-RU"/>
        </w:rPr>
        <w:t>-</w:t>
      </w:r>
      <w:r w:rsidRPr="00607FEA">
        <w:rPr>
          <w:rFonts w:hint="eastAsia"/>
          <w:sz w:val="28"/>
          <w:szCs w:val="28"/>
          <w:lang w:val="ru-RU"/>
        </w:rPr>
        <w:t>відновлюваних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робіт</w:t>
      </w:r>
      <w:r w:rsidRPr="00607FEA">
        <w:rPr>
          <w:sz w:val="28"/>
          <w:szCs w:val="28"/>
          <w:lang w:val="ru-RU"/>
        </w:rPr>
        <w:t>;</w:t>
      </w:r>
    </w:p>
    <w:p w:rsidR="00607FEA" w:rsidRPr="00607FEA" w:rsidRDefault="00607FEA" w:rsidP="00607FEA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  <w:lang w:val="ru-RU"/>
        </w:rPr>
      </w:pPr>
      <w:r w:rsidRPr="00607FEA">
        <w:rPr>
          <w:sz w:val="28"/>
          <w:szCs w:val="28"/>
          <w:lang w:val="ru-RU"/>
        </w:rPr>
        <w:t>п</w:t>
      </w:r>
      <w:r w:rsidRPr="00607FEA">
        <w:rPr>
          <w:rFonts w:hint="eastAsia"/>
          <w:sz w:val="28"/>
          <w:szCs w:val="28"/>
          <w:lang w:val="ru-RU"/>
        </w:rPr>
        <w:t>ідтриманн</w:t>
      </w:r>
      <w:r w:rsidRPr="00607FEA">
        <w:rPr>
          <w:sz w:val="28"/>
          <w:szCs w:val="28"/>
          <w:lang w:val="ru-RU"/>
        </w:rPr>
        <w:t xml:space="preserve">я </w:t>
      </w:r>
      <w:r w:rsidRPr="00607FEA">
        <w:rPr>
          <w:rFonts w:hint="eastAsia"/>
          <w:sz w:val="28"/>
          <w:szCs w:val="28"/>
          <w:lang w:val="ru-RU"/>
        </w:rPr>
        <w:t>модернізовано</w:t>
      </w:r>
      <w:r w:rsidRPr="00607FEA">
        <w:rPr>
          <w:sz w:val="28"/>
          <w:szCs w:val="28"/>
          <w:lang w:val="ru-RU"/>
        </w:rPr>
        <w:t xml:space="preserve">ї </w:t>
      </w:r>
      <w:r w:rsidRPr="00607FEA">
        <w:rPr>
          <w:rFonts w:hint="eastAsia"/>
          <w:sz w:val="28"/>
          <w:szCs w:val="28"/>
          <w:lang w:val="ru-RU"/>
        </w:rPr>
        <w:t>системи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оповіщення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у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працездатному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стані</w:t>
      </w:r>
      <w:r w:rsidRPr="00607FEA">
        <w:rPr>
          <w:sz w:val="28"/>
          <w:szCs w:val="28"/>
          <w:lang w:val="ru-RU"/>
        </w:rPr>
        <w:t>;</w:t>
      </w:r>
    </w:p>
    <w:p w:rsidR="00607FEA" w:rsidRPr="00607FEA" w:rsidRDefault="00607FEA" w:rsidP="00607FEA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  <w:lang w:val="ru-RU"/>
        </w:rPr>
      </w:pPr>
      <w:r w:rsidRPr="00607FEA">
        <w:rPr>
          <w:rFonts w:hint="eastAsia"/>
          <w:sz w:val="28"/>
          <w:szCs w:val="28"/>
          <w:lang w:val="ru-RU"/>
        </w:rPr>
        <w:t>захис</w:t>
      </w:r>
      <w:r w:rsidRPr="00607FEA">
        <w:rPr>
          <w:sz w:val="28"/>
          <w:szCs w:val="28"/>
          <w:lang w:val="ru-RU"/>
        </w:rPr>
        <w:t xml:space="preserve">т </w:t>
      </w:r>
      <w:r w:rsidRPr="00607FEA">
        <w:rPr>
          <w:rFonts w:hint="eastAsia"/>
          <w:sz w:val="28"/>
          <w:szCs w:val="28"/>
          <w:lang w:val="ru-RU"/>
        </w:rPr>
        <w:t>таємнн</w:t>
      </w:r>
      <w:r w:rsidRPr="00607FEA">
        <w:rPr>
          <w:sz w:val="28"/>
          <w:szCs w:val="28"/>
          <w:lang w:val="ru-RU"/>
        </w:rPr>
        <w:t xml:space="preserve">ої </w:t>
      </w:r>
      <w:r w:rsidRPr="00607FEA">
        <w:rPr>
          <w:rFonts w:hint="eastAsia"/>
          <w:sz w:val="28"/>
          <w:szCs w:val="28"/>
          <w:lang w:val="ru-RU"/>
        </w:rPr>
        <w:t>інформації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та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інформації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з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обмеженим</w:t>
      </w:r>
      <w:r w:rsidRPr="00607FEA">
        <w:rPr>
          <w:sz w:val="28"/>
          <w:szCs w:val="28"/>
          <w:lang w:val="ru-RU"/>
        </w:rPr>
        <w:t xml:space="preserve"> </w:t>
      </w:r>
      <w:r w:rsidRPr="00607FEA">
        <w:rPr>
          <w:rFonts w:hint="eastAsia"/>
          <w:sz w:val="28"/>
          <w:szCs w:val="28"/>
          <w:lang w:val="ru-RU"/>
        </w:rPr>
        <w:t>доступом</w:t>
      </w:r>
      <w:r w:rsidRPr="00607FEA">
        <w:rPr>
          <w:sz w:val="28"/>
          <w:szCs w:val="28"/>
          <w:lang w:val="ru-RU"/>
        </w:rPr>
        <w:t>.</w:t>
      </w:r>
    </w:p>
    <w:p w:rsidR="00420B53" w:rsidRPr="00607FEA" w:rsidRDefault="00B0434C" w:rsidP="00931ECD">
      <w:pPr>
        <w:pStyle w:val="a6"/>
        <w:ind w:left="0" w:firstLine="567"/>
        <w:jc w:val="both"/>
        <w:rPr>
          <w:sz w:val="28"/>
          <w:szCs w:val="28"/>
        </w:rPr>
      </w:pPr>
      <w:r w:rsidRPr="00607FEA">
        <w:rPr>
          <w:sz w:val="28"/>
          <w:szCs w:val="28"/>
        </w:rPr>
        <w:t>З</w:t>
      </w:r>
      <w:r w:rsidR="00420B53" w:rsidRPr="00607FEA">
        <w:rPr>
          <w:sz w:val="28"/>
          <w:szCs w:val="28"/>
        </w:rPr>
        <w:t xml:space="preserve">аходи виконані на </w:t>
      </w:r>
      <w:r w:rsidR="000F7E59">
        <w:rPr>
          <w:sz w:val="28"/>
          <w:szCs w:val="28"/>
          <w:lang w:val="ru-RU"/>
        </w:rPr>
        <w:t>8</w:t>
      </w:r>
      <w:r w:rsidR="00AF0250">
        <w:rPr>
          <w:sz w:val="28"/>
          <w:szCs w:val="28"/>
          <w:lang w:val="ru-RU"/>
        </w:rPr>
        <w:t>3,5</w:t>
      </w:r>
      <w:r w:rsidR="00EE6FEF" w:rsidRPr="00607FEA">
        <w:rPr>
          <w:sz w:val="28"/>
          <w:szCs w:val="28"/>
        </w:rPr>
        <w:t>%</w:t>
      </w:r>
      <w:r w:rsidR="0016284F" w:rsidRPr="00607FEA">
        <w:rPr>
          <w:sz w:val="28"/>
          <w:szCs w:val="28"/>
        </w:rPr>
        <w:t xml:space="preserve"> - </w:t>
      </w:r>
      <w:r w:rsidR="00AF0250">
        <w:rPr>
          <w:sz w:val="28"/>
          <w:szCs w:val="28"/>
        </w:rPr>
        <w:t>621,9</w:t>
      </w:r>
      <w:r w:rsidR="00E43B3A" w:rsidRPr="00607FEA">
        <w:rPr>
          <w:sz w:val="28"/>
          <w:szCs w:val="28"/>
        </w:rPr>
        <w:t xml:space="preserve"> </w:t>
      </w:r>
      <w:r w:rsidR="00CC43A7" w:rsidRPr="00607FEA">
        <w:rPr>
          <w:sz w:val="28"/>
          <w:szCs w:val="28"/>
        </w:rPr>
        <w:t xml:space="preserve"> </w:t>
      </w:r>
      <w:r w:rsidR="0016284F" w:rsidRPr="00607FEA">
        <w:rPr>
          <w:sz w:val="28"/>
          <w:szCs w:val="28"/>
        </w:rPr>
        <w:t>тис.грн</w:t>
      </w:r>
    </w:p>
    <w:p w:rsidR="00420B53" w:rsidRDefault="00420B53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</w:p>
    <w:p w:rsidR="00CC43A7" w:rsidRPr="00D26EE6" w:rsidRDefault="00CC43A7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</w:p>
    <w:p w:rsidR="0076148D" w:rsidRPr="00931ECD" w:rsidRDefault="0076148D" w:rsidP="00931ECD">
      <w:pPr>
        <w:ind w:right="152"/>
        <w:jc w:val="both"/>
        <w:rPr>
          <w:sz w:val="28"/>
          <w:szCs w:val="28"/>
        </w:rPr>
      </w:pPr>
      <w:r w:rsidRPr="00931ECD">
        <w:rPr>
          <w:sz w:val="28"/>
          <w:szCs w:val="28"/>
        </w:rPr>
        <w:t xml:space="preserve">Директор Департаменту з питань </w:t>
      </w:r>
    </w:p>
    <w:p w:rsidR="0076148D" w:rsidRPr="00931ECD" w:rsidRDefault="0076148D" w:rsidP="00931ECD">
      <w:pPr>
        <w:ind w:right="152"/>
        <w:jc w:val="both"/>
        <w:rPr>
          <w:sz w:val="28"/>
          <w:szCs w:val="28"/>
        </w:rPr>
      </w:pPr>
      <w:r w:rsidRPr="00931ECD">
        <w:rPr>
          <w:sz w:val="28"/>
          <w:szCs w:val="28"/>
        </w:rPr>
        <w:t xml:space="preserve">цивільного захисту та оборонної роботи </w:t>
      </w:r>
    </w:p>
    <w:p w:rsidR="0076148D" w:rsidRPr="00931ECD" w:rsidRDefault="0076148D" w:rsidP="00931ECD">
      <w:pPr>
        <w:ind w:right="152"/>
        <w:jc w:val="both"/>
        <w:rPr>
          <w:sz w:val="28"/>
          <w:szCs w:val="28"/>
        </w:rPr>
      </w:pPr>
      <w:r w:rsidRPr="00931ECD">
        <w:rPr>
          <w:sz w:val="28"/>
          <w:szCs w:val="28"/>
        </w:rPr>
        <w:t xml:space="preserve">облдержадміністрації </w:t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="00CC43A7" w:rsidRPr="00931ECD">
        <w:rPr>
          <w:sz w:val="28"/>
          <w:szCs w:val="28"/>
        </w:rPr>
        <w:tab/>
      </w:r>
      <w:r w:rsidR="00931ECD" w:rsidRPr="00931ECD">
        <w:rPr>
          <w:sz w:val="28"/>
          <w:szCs w:val="28"/>
        </w:rPr>
        <w:t xml:space="preserve">Сергій </w:t>
      </w:r>
      <w:r w:rsidR="00CC43A7" w:rsidRPr="00931ECD">
        <w:rPr>
          <w:sz w:val="28"/>
          <w:szCs w:val="28"/>
        </w:rPr>
        <w:t>БОЛДИРЕВ</w:t>
      </w:r>
    </w:p>
    <w:p w:rsidR="00420B53" w:rsidRPr="00CC43A7" w:rsidRDefault="00420B53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</w:p>
    <w:p w:rsidR="00420B53" w:rsidRPr="00CC43A7" w:rsidRDefault="00420B53" w:rsidP="00B0434C">
      <w:pPr>
        <w:ind w:right="152" w:firstLine="567"/>
        <w:jc w:val="both"/>
        <w:rPr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B0434C" w:rsidRDefault="00B0434C" w:rsidP="00B0434C">
      <w:pPr>
        <w:ind w:right="152" w:firstLine="567"/>
        <w:jc w:val="both"/>
        <w:rPr>
          <w:b/>
          <w:sz w:val="28"/>
          <w:szCs w:val="28"/>
        </w:rPr>
      </w:pPr>
    </w:p>
    <w:p w:rsidR="002477CD" w:rsidRPr="00EE6FEF" w:rsidRDefault="002477CD" w:rsidP="00EE6FEF">
      <w:pPr>
        <w:ind w:right="152"/>
        <w:rPr>
          <w:b/>
          <w:sz w:val="28"/>
          <w:szCs w:val="28"/>
          <w:lang w:val="ru-RU"/>
        </w:rPr>
      </w:pPr>
    </w:p>
    <w:p w:rsidR="0076148D" w:rsidRPr="007653F8" w:rsidRDefault="0076148D" w:rsidP="007653F8">
      <w:pPr>
        <w:jc w:val="both"/>
        <w:rPr>
          <w:lang w:val="ru-RU"/>
        </w:rPr>
      </w:pPr>
    </w:p>
    <w:sectPr w:rsidR="0076148D" w:rsidRPr="007653F8" w:rsidSect="00B0434C">
      <w:headerReference w:type="default" r:id="rId8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05" w:rsidRDefault="00D07D05">
      <w:r>
        <w:separator/>
      </w:r>
    </w:p>
  </w:endnote>
  <w:endnote w:type="continuationSeparator" w:id="0">
    <w:p w:rsidR="00D07D05" w:rsidRDefault="00D0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05" w:rsidRDefault="00D07D05">
      <w:r>
        <w:separator/>
      </w:r>
    </w:p>
  </w:footnote>
  <w:footnote w:type="continuationSeparator" w:id="0">
    <w:p w:rsidR="00D07D05" w:rsidRDefault="00D0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AF" w:rsidRDefault="0061450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A53">
      <w:rPr>
        <w:rStyle w:val="a5"/>
        <w:noProof/>
      </w:rPr>
      <w:t>2</w:t>
    </w:r>
    <w:r>
      <w:rPr>
        <w:rStyle w:val="a5"/>
      </w:rPr>
      <w:fldChar w:fldCharType="end"/>
    </w:r>
  </w:p>
  <w:p w:rsidR="002448AF" w:rsidRDefault="00D07D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299"/>
    <w:multiLevelType w:val="hybridMultilevel"/>
    <w:tmpl w:val="049C1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D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447"/>
    <w:multiLevelType w:val="hybridMultilevel"/>
    <w:tmpl w:val="FEEE787C"/>
    <w:lvl w:ilvl="0" w:tplc="B6E27522">
      <w:start w:val="10"/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" w15:restartNumberingAfterBreak="0">
    <w:nsid w:val="21365AB3"/>
    <w:multiLevelType w:val="hybridMultilevel"/>
    <w:tmpl w:val="79809D92"/>
    <w:lvl w:ilvl="0" w:tplc="8E0862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8F28D6"/>
    <w:multiLevelType w:val="hybridMultilevel"/>
    <w:tmpl w:val="87B81A42"/>
    <w:lvl w:ilvl="0" w:tplc="041C11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9D"/>
    <w:rsid w:val="00064D32"/>
    <w:rsid w:val="0008697C"/>
    <w:rsid w:val="000A4436"/>
    <w:rsid w:val="000A45CE"/>
    <w:rsid w:val="000A4C9A"/>
    <w:rsid w:val="000D2436"/>
    <w:rsid w:val="000E34FF"/>
    <w:rsid w:val="000F7E59"/>
    <w:rsid w:val="00103B7D"/>
    <w:rsid w:val="001531F5"/>
    <w:rsid w:val="0016284F"/>
    <w:rsid w:val="00166140"/>
    <w:rsid w:val="00171B11"/>
    <w:rsid w:val="001778DE"/>
    <w:rsid w:val="001C3532"/>
    <w:rsid w:val="001D7158"/>
    <w:rsid w:val="001F3E3D"/>
    <w:rsid w:val="002477CD"/>
    <w:rsid w:val="00314DE3"/>
    <w:rsid w:val="00420B53"/>
    <w:rsid w:val="004341D9"/>
    <w:rsid w:val="00440450"/>
    <w:rsid w:val="00484F64"/>
    <w:rsid w:val="004E459D"/>
    <w:rsid w:val="00514B27"/>
    <w:rsid w:val="00532573"/>
    <w:rsid w:val="00571223"/>
    <w:rsid w:val="00586C30"/>
    <w:rsid w:val="005D0D7A"/>
    <w:rsid w:val="005F6BF6"/>
    <w:rsid w:val="00607FEA"/>
    <w:rsid w:val="0061450B"/>
    <w:rsid w:val="00637AB8"/>
    <w:rsid w:val="006E219C"/>
    <w:rsid w:val="007521D9"/>
    <w:rsid w:val="0076148D"/>
    <w:rsid w:val="007653F8"/>
    <w:rsid w:val="007D4171"/>
    <w:rsid w:val="007D6F31"/>
    <w:rsid w:val="008634BB"/>
    <w:rsid w:val="008668C9"/>
    <w:rsid w:val="00881896"/>
    <w:rsid w:val="00931ECD"/>
    <w:rsid w:val="009B01DD"/>
    <w:rsid w:val="00A3552A"/>
    <w:rsid w:val="00AA4429"/>
    <w:rsid w:val="00AF0250"/>
    <w:rsid w:val="00B0434C"/>
    <w:rsid w:val="00B93AF0"/>
    <w:rsid w:val="00BB4EB5"/>
    <w:rsid w:val="00BF71AF"/>
    <w:rsid w:val="00C63A53"/>
    <w:rsid w:val="00C72196"/>
    <w:rsid w:val="00CA6937"/>
    <w:rsid w:val="00CC43A7"/>
    <w:rsid w:val="00D07D05"/>
    <w:rsid w:val="00E34AF7"/>
    <w:rsid w:val="00E43B3A"/>
    <w:rsid w:val="00E808D7"/>
    <w:rsid w:val="00EE6FEF"/>
    <w:rsid w:val="00F7452B"/>
    <w:rsid w:val="00F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96CFD-37B3-4823-B897-5BDEC5CF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B5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420B53"/>
    <w:pPr>
      <w:ind w:left="709"/>
      <w:jc w:val="both"/>
    </w:pPr>
    <w:rPr>
      <w:sz w:val="27"/>
      <w:szCs w:val="27"/>
    </w:rPr>
  </w:style>
  <w:style w:type="character" w:customStyle="1" w:styleId="30">
    <w:name w:val="Основний текст з відступом 3 Знак"/>
    <w:basedOn w:val="a0"/>
    <w:link w:val="3"/>
    <w:rsid w:val="00420B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header"/>
    <w:basedOn w:val="a"/>
    <w:link w:val="a4"/>
    <w:rsid w:val="00420B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rsid w:val="0042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20B53"/>
  </w:style>
  <w:style w:type="paragraph" w:customStyle="1" w:styleId="31">
    <w:name w:val="Основной текст с отступом 31"/>
    <w:basedOn w:val="a"/>
    <w:rsid w:val="00420B53"/>
    <w:pPr>
      <w:suppressAutoHyphens/>
      <w:spacing w:before="120"/>
      <w:ind w:firstLine="720"/>
      <w:jc w:val="both"/>
    </w:pPr>
    <w:rPr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B043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34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DFF4-4EC2-40C0-8C28-1B557587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cp:lastPrinted>2017-01-30T13:26:00Z</cp:lastPrinted>
  <dcterms:created xsi:type="dcterms:W3CDTF">2022-01-19T13:30:00Z</dcterms:created>
  <dcterms:modified xsi:type="dcterms:W3CDTF">2022-01-19T13:30:00Z</dcterms:modified>
</cp:coreProperties>
</file>